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shd w:val="clear" w:color="auto" w:fill="FFFFFF"/>
        <w:spacing w:before="0" w:beforeAutospacing="0" w:after="0" w:afterAutospacing="0"/>
        <w:jc w:val="center"/>
        <w:rPr>
          <w:rFonts w:cs="Arial"/>
          <w:b/>
          <w:bCs/>
          <w:color w:val="000000"/>
          <w:spacing w:val="3"/>
          <w:sz w:val="32"/>
          <w:szCs w:val="32"/>
        </w:rPr>
      </w:pPr>
      <w:bookmarkStart w:id="0" w:name="_GoBack"/>
      <w:r>
        <w:rPr>
          <w:rFonts w:hint="eastAsia" w:cs="Arial"/>
          <w:b/>
          <w:bCs/>
          <w:color w:val="000000"/>
          <w:spacing w:val="3"/>
          <w:sz w:val="32"/>
          <w:szCs w:val="32"/>
        </w:rPr>
        <w:t>京卡·互助服务卡介绍</w:t>
      </w:r>
    </w:p>
    <w:p>
      <w:pPr>
        <w:pStyle w:val="5"/>
        <w:shd w:val="clear" w:color="auto" w:fill="FFFFFF"/>
        <w:spacing w:before="0" w:beforeAutospacing="0" w:after="0" w:afterAutospacing="0"/>
        <w:rPr>
          <w:rFonts w:hint="eastAsia" w:ascii="宋体" w:hAnsi="宋体" w:cs="Arial"/>
          <w:b/>
          <w:bCs/>
          <w:color w:val="000000"/>
        </w:rPr>
      </w:pP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京卡</w:t>
      </w:r>
      <w:r>
        <w:rPr>
          <w:rFonts w:hint="eastAsia" w:cs="Arial"/>
          <w:color w:val="000000"/>
          <w:lang w:val="en-US" w:eastAsia="zh-CN"/>
        </w:rPr>
        <w:t>.</w:t>
      </w:r>
      <w:r>
        <w:rPr>
          <w:rFonts w:hint="eastAsia" w:cs="Arial"/>
          <w:color w:val="000000"/>
        </w:rPr>
        <w:t>互助服务卡是北京银行与北京市总工会首次合作联合发行认同卡，卡片性质为借记卡，该卡将作为北京市总工会会员的唯一身份识别标志，具备北京银行现有京卡借记卡除开立副卡以外的全部金融功能，并在此基础上实现互助保险金发放，同时持卡人将享有市总工会为其会员所提供的如法律咨询、职业培训、以及特定商户消费打折等增值服务。</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b/>
          <w:bCs/>
          <w:color w:val="000000"/>
        </w:rPr>
      </w:pP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一、产品金融功能</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b/>
          <w:bCs/>
          <w:color w:val="000000"/>
        </w:rPr>
      </w:pP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color w:val="000000"/>
          <w:spacing w:val="-12"/>
        </w:rPr>
      </w:pPr>
      <w:r>
        <w:rPr>
          <w:rFonts w:hint="eastAsia" w:cs="Arial"/>
          <w:color w:val="000000"/>
          <w:spacing w:val="-12"/>
        </w:rPr>
        <w:t>该卡具备北京银行现有借记卡除开立副卡外的全部金融功能，</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3"/>
        </w:rPr>
      </w:pPr>
      <w:r>
        <w:rPr>
          <w:rFonts w:hint="eastAsia" w:cs="Arial"/>
          <w:color w:val="000000"/>
          <w:spacing w:val="-13"/>
        </w:rPr>
        <w:t>开卡只接受集体办理批量</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2"/>
        </w:rPr>
      </w:pPr>
      <w:r>
        <w:rPr>
          <w:rFonts w:hint="eastAsia" w:cs="Arial"/>
          <w:color w:val="000000"/>
          <w:spacing w:val="-12"/>
        </w:rPr>
        <w:t>开卡，不能单笔开卡，每位客户限开一张。</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color w:val="000000"/>
        </w:rPr>
      </w:pPr>
      <w:r>
        <w:rPr>
          <w:rFonts w:ascii="宋体" w:hAnsi="宋体" w:cs="Arial"/>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二、特色服务</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b/>
          <w:bCs/>
          <w:color w:val="000000"/>
        </w:rPr>
      </w:pP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1</w:t>
      </w:r>
      <w:r>
        <w:rPr>
          <w:rFonts w:hint="eastAsia" w:cs="Arial"/>
          <w:b/>
          <w:bCs/>
          <w:color w:val="000000"/>
          <w:spacing w:val="-3"/>
        </w:rPr>
        <w:t>、北京市总工会会员身份的唯一标识</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b/>
          <w:bCs/>
          <w:color w:val="000000"/>
        </w:rPr>
      </w:pP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该产品作为市总工会会员身份唯一标识，</w:t>
      </w:r>
      <w:r>
        <w:rPr>
          <w:rFonts w:hint="eastAsia" w:cs="Arial"/>
          <w:color w:val="000000"/>
          <w:spacing w:val="-12"/>
        </w:rPr>
        <w:t>只面向市总工会会员发放，</w:t>
      </w:r>
      <w:r>
        <w:rPr>
          <w:rFonts w:hint="eastAsia" w:cs="Arial"/>
          <w:color w:val="000000"/>
          <w:spacing w:val="-15"/>
        </w:rPr>
        <w:t>具备特定的目标</w:t>
      </w:r>
      <w:r>
        <w:rPr>
          <w:rFonts w:hint="eastAsia" w:cs="Arial"/>
          <w:color w:val="000000"/>
        </w:rPr>
        <w:t>体，</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在发放过程中仅限于市总工会会员单位集体申请，</w:t>
      </w:r>
      <w:r>
        <w:rPr>
          <w:rFonts w:hint="eastAsia" w:cs="Arial"/>
          <w:color w:val="000000"/>
          <w:spacing w:val="-10"/>
        </w:rPr>
        <w:t>具备一定的会员专属性，</w:t>
      </w:r>
      <w:r>
        <w:rPr>
          <w:rFonts w:hint="eastAsia" w:cs="Arial"/>
          <w:color w:val="000000"/>
          <w:spacing w:val="-13"/>
        </w:rPr>
        <w:t>突出了北京</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2"/>
        </w:rPr>
      </w:pPr>
      <w:r>
        <w:rPr>
          <w:rFonts w:hint="eastAsia" w:cs="Arial"/>
          <w:color w:val="000000"/>
          <w:spacing w:val="-12"/>
        </w:rPr>
        <w:t>银行与北京市总工会携手为会员营造和谐、关爱、便利的服务平台理念。</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color w:val="000000"/>
        </w:rPr>
      </w:pPr>
      <w:r>
        <w:rPr>
          <w:rFonts w:ascii="宋体" w:hAnsi="宋体" w:cs="Arial"/>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2、增值服务</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（1</w:t>
      </w:r>
      <w:r>
        <w:rPr>
          <w:rFonts w:hint="eastAsia" w:cs="Arial"/>
          <w:b/>
          <w:bCs/>
          <w:color w:val="000000"/>
          <w:spacing w:val="-11"/>
        </w:rPr>
        <w:t>）职工意外及家财互助保险资金将根据北京市总工会提供的发放明细直接打入京卡互助</w:t>
      </w:r>
      <w:r>
        <w:rPr>
          <w:rFonts w:hint="eastAsia" w:cs="Arial"/>
          <w:b/>
          <w:bCs/>
          <w:color w:val="000000"/>
          <w:spacing w:val="-4"/>
        </w:rPr>
        <w:t>服务卡中，方便持卡人的使用。</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b/>
          <w:bCs/>
          <w:color w:val="000000"/>
        </w:rPr>
      </w:pPr>
      <w:r>
        <w:rPr>
          <w:rFonts w:ascii="宋体" w:hAnsi="宋体" w:cs="Arial"/>
          <w:b/>
          <w:bCs/>
          <w:color w:val="000000"/>
        </w:rPr>
        <w:t> </w:t>
      </w:r>
      <w:r>
        <w:rPr>
          <w:rFonts w:hint="eastAsia" w:cs="Arial"/>
          <w:b/>
          <w:bCs/>
          <w:color w:val="000000"/>
        </w:rPr>
        <w:t>（2）特惠商户</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spacing w:val="-4"/>
        </w:rPr>
      </w:pPr>
      <w:r>
        <w:rPr>
          <w:rFonts w:hint="eastAsia" w:cs="Arial"/>
          <w:b/>
          <w:bCs/>
          <w:color w:val="000000"/>
          <w:spacing w:val="-4"/>
        </w:rPr>
        <w:t>优惠逛公园：北京市公园管理中心</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spacing w:val="-3"/>
        </w:rPr>
      </w:pPr>
      <w:r>
        <w:rPr>
          <w:rFonts w:hint="eastAsia" w:cs="Arial"/>
          <w:b/>
          <w:bCs/>
          <w:color w:val="000000"/>
          <w:spacing w:val="-3"/>
        </w:rPr>
        <w:t>优惠移动话费：中国移动</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spacing w:val="-4"/>
        </w:rPr>
      </w:pPr>
      <w:r>
        <w:rPr>
          <w:rFonts w:hint="eastAsia" w:cs="Arial"/>
          <w:b/>
          <w:bCs/>
          <w:color w:val="000000"/>
          <w:spacing w:val="-4"/>
        </w:rPr>
        <w:t>优惠体检：工人疗养院，慈铭体检</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spacing w:val="-4"/>
        </w:rPr>
      </w:pPr>
      <w:r>
        <w:rPr>
          <w:rFonts w:hint="eastAsia" w:cs="Arial"/>
          <w:b/>
          <w:bCs/>
          <w:color w:val="000000"/>
          <w:spacing w:val="-4"/>
        </w:rPr>
        <w:t>优惠健身：中体倍力健身俱乐部</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优惠购书：当当网</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spacing w:val="-4"/>
        </w:rPr>
      </w:pPr>
      <w:r>
        <w:rPr>
          <w:rFonts w:hint="eastAsia" w:cs="Arial"/>
          <w:b/>
          <w:bCs/>
          <w:color w:val="000000"/>
          <w:spacing w:val="-4"/>
        </w:rPr>
        <w:t>优惠看电影：五道口工人俱乐部电影院、工人俱乐部电影城、东宫影院、西城文化宫、海</w:t>
      </w:r>
      <w:r>
        <w:rPr>
          <w:rFonts w:hint="eastAsia" w:cs="Arial"/>
          <w:b/>
          <w:bCs/>
          <w:color w:val="000000"/>
        </w:rPr>
        <w:t>淀文化宫</w:t>
      </w:r>
      <w:r>
        <w:rPr>
          <w:rFonts w:hint="eastAsia" w:cs="Arial"/>
          <w:b/>
          <w:bCs/>
          <w:color w:val="000000"/>
          <w:spacing w:val="-5"/>
        </w:rPr>
        <w:t>具体优惠细则参见宣传折页</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ascii="宋体" w:hAnsi="宋体" w:cs="Arial"/>
          <w:b/>
          <w:bCs/>
          <w:color w:val="000000"/>
        </w:rPr>
      </w:pP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spacing w:val="5"/>
        </w:rPr>
      </w:pPr>
      <w:r>
        <w:rPr>
          <w:rFonts w:hint="eastAsia" w:cs="Arial"/>
          <w:b/>
          <w:bCs/>
          <w:color w:val="000000"/>
          <w:spacing w:val="5"/>
        </w:rPr>
        <w:t>如何使用京卡·互助服务卡</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spacing w:val="-4"/>
        </w:rPr>
      </w:pPr>
      <w:r>
        <w:rPr>
          <w:rFonts w:hint="eastAsia" w:cs="Arial"/>
          <w:b/>
          <w:bCs/>
          <w:color w:val="000000"/>
          <w:spacing w:val="-4"/>
        </w:rPr>
        <w:t>“互助服务，温暖职工。”8</w:t>
      </w:r>
      <w:r>
        <w:rPr>
          <w:rFonts w:hint="eastAsia" w:cs="Arial"/>
          <w:b/>
          <w:bCs/>
          <w:color w:val="000000"/>
        </w:rPr>
        <w:t>月13</w:t>
      </w:r>
      <w:r>
        <w:rPr>
          <w:rFonts w:hint="eastAsia" w:cs="Arial"/>
          <w:b/>
          <w:bCs/>
          <w:color w:val="000000"/>
          <w:spacing w:val="-3"/>
        </w:rPr>
        <w:t>日，北京市总工会首次发放了职工“京卡·互助服</w:t>
      </w:r>
      <w:r>
        <w:rPr>
          <w:rFonts w:hint="eastAsia" w:cs="Arial"/>
          <w:b/>
          <w:bCs/>
          <w:color w:val="000000"/>
          <w:spacing w:val="-4"/>
        </w:rPr>
        <w:t>务卡”，这是工会组织与会员的连心卡，也是加盟企业的爱心卡与信誉卡。今后，全市工会会员可持此卡享受到市总工会免费提供的非工伤意外伤害及家庭财产损失保障计划，同时还为会员提供包括法律咨询、法律援助、职业介绍、帮困救助的服务，以及职业培训、文体健身、公园游览、图书电影等多个领域的免费服务或特惠服务，还将享受不断开发的</w:t>
      </w:r>
      <w:r>
        <w:rPr>
          <w:rFonts w:hint="eastAsia" w:cs="Arial"/>
          <w:b/>
          <w:bCs/>
          <w:color w:val="000000"/>
          <w:spacing w:val="-3"/>
        </w:rPr>
        <w:t>各种免费、优惠服务。</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spacing w:val="-4"/>
        </w:rPr>
      </w:pPr>
      <w:r>
        <w:rPr>
          <w:rFonts w:hint="eastAsia" w:cs="Arial"/>
          <w:b/>
          <w:bCs/>
          <w:color w:val="000000"/>
          <w:spacing w:val="-4"/>
        </w:rPr>
        <w:t>北京市总工会将为每位会员发放“京卡·互助服务卡”，通过</w:t>
      </w:r>
      <w:r>
        <w:rPr>
          <w:rFonts w:hint="eastAsia" w:cs="Arial"/>
          <w:b/>
          <w:bCs/>
          <w:color w:val="000000"/>
        </w:rPr>
        <w:t>12351</w:t>
      </w:r>
      <w:r>
        <w:rPr>
          <w:rFonts w:hint="eastAsia" w:cs="Arial"/>
          <w:b/>
          <w:bCs/>
          <w:color w:val="000000"/>
          <w:spacing w:val="-4"/>
        </w:rPr>
        <w:t>职工服务热线和</w:t>
      </w:r>
      <w:r>
        <w:rPr>
          <w:rFonts w:hint="eastAsia" w:cs="Arial"/>
          <w:b/>
          <w:bCs/>
          <w:color w:val="000000"/>
        </w:rPr>
        <w:t>12351</w:t>
      </w:r>
      <w:r>
        <w:rPr>
          <w:rFonts w:hint="eastAsia" w:cs="Arial"/>
          <w:b/>
          <w:bCs/>
          <w:color w:val="000000"/>
          <w:spacing w:val="-2"/>
        </w:rPr>
        <w:t>职工服务网获得全天候帮助。</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spacing w:val="13"/>
        </w:rPr>
      </w:pPr>
      <w:r>
        <w:rPr>
          <w:rFonts w:hint="eastAsia" w:cs="Arial"/>
          <w:b/>
          <w:bCs/>
          <w:color w:val="000000"/>
          <w:spacing w:val="13"/>
        </w:rPr>
        <w:t>免费服务：</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（1）</w:t>
      </w:r>
      <w:r>
        <w:rPr>
          <w:rFonts w:ascii="宋体" w:hAnsi="宋体" w:cs="Arial"/>
          <w:b/>
          <w:bCs/>
          <w:color w:val="000000"/>
        </w:rPr>
        <w:t> </w:t>
      </w:r>
      <w:r>
        <w:rPr>
          <w:rFonts w:hint="eastAsia" w:cs="Arial"/>
          <w:b/>
          <w:bCs/>
          <w:color w:val="000000"/>
          <w:spacing w:val="-3"/>
        </w:rPr>
        <w:t>免费提供非工伤意外伤害及家庭财产火灾损失互助保障</w:t>
      </w: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一、保障对象</w:t>
      </w: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1</w:t>
      </w:r>
      <w:r>
        <w:rPr>
          <w:rFonts w:hint="eastAsia" w:cs="Arial"/>
          <w:color w:val="000000"/>
          <w:spacing w:val="-12"/>
        </w:rPr>
        <w:t>、京卡·互助服务卡坚持普惠制原则，凡北京市在职职工，参加工会组织的工会会员</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9"/>
        </w:rPr>
      </w:pPr>
      <w:r>
        <w:rPr>
          <w:rFonts w:hint="eastAsia" w:cs="Arial"/>
          <w:color w:val="000000"/>
          <w:spacing w:val="-9"/>
        </w:rPr>
        <w:t>均为保障对象。</w:t>
      </w:r>
      <w:r>
        <w:rPr>
          <w:rFonts w:ascii="宋体" w:hAnsi="宋体" w:cs="Arial"/>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2</w:t>
      </w:r>
      <w:r>
        <w:rPr>
          <w:rFonts w:hint="eastAsia" w:cs="Arial"/>
          <w:color w:val="000000"/>
          <w:spacing w:val="-13"/>
        </w:rPr>
        <w:t>、申请会员服务卡必须具有工会会员的资格，并在市总组织部备案。</w:t>
      </w:r>
      <w:r>
        <w:rPr>
          <w:rFonts w:ascii="宋体" w:hAnsi="宋体" w:cs="Arial"/>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3、在每一保障责任期到期的十五日前，由市总工会会员服务卡管理办公室提供增（新增被保障会员）减（因退休、身故、调离本市等原因不在享受其保障的会员）会员的变更情况，及全市被保障会员实数。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二、保障范围</w:t>
      </w: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1</w:t>
      </w:r>
      <w:r>
        <w:rPr>
          <w:rFonts w:hint="eastAsia" w:cs="Arial"/>
          <w:color w:val="000000"/>
          <w:spacing w:val="-13"/>
        </w:rPr>
        <w:t>、非工伤意外造成的身故、伤残保障；</w:t>
      </w:r>
      <w:r>
        <w:rPr>
          <w:rFonts w:ascii="宋体" w:hAnsi="宋体" w:cs="Arial"/>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color w:val="000000"/>
        </w:rPr>
      </w:pPr>
      <w:r>
        <w:rPr>
          <w:rFonts w:hint="eastAsia" w:cs="Arial"/>
          <w:color w:val="000000"/>
        </w:rPr>
        <w:t>2</w:t>
      </w:r>
      <w:r>
        <w:rPr>
          <w:rFonts w:hint="eastAsia" w:cs="Arial"/>
          <w:color w:val="000000"/>
          <w:spacing w:val="-12"/>
        </w:rPr>
        <w:t>、家庭财产火灾损失保障。</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三、保障期限</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4"/>
        </w:rPr>
      </w:pPr>
      <w:r>
        <w:rPr>
          <w:rFonts w:hint="eastAsia" w:cs="Arial"/>
          <w:color w:val="000000"/>
          <w:spacing w:val="-14"/>
        </w:rPr>
        <w:t>本互助保障期为一年。</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四、保障经费</w:t>
      </w:r>
      <w:r>
        <w:rPr>
          <w:rFonts w:ascii="宋体" w:hAnsi="宋体" w:cs="Arial"/>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color w:val="000000"/>
          <w:spacing w:val="-12"/>
        </w:rPr>
      </w:pPr>
      <w:r>
        <w:rPr>
          <w:rFonts w:hint="eastAsia" w:cs="Arial"/>
          <w:color w:val="000000"/>
          <w:spacing w:val="-12"/>
        </w:rPr>
        <w:t>保障经费由北京市总工会财务部按保障责任期每年拨付。</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五、保障责任</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 1、在保障期内，工会会员发生非工伤意外造成残疾者，按照《人身保障残疾程度与保障金给付比例表标准》给付互助金，最高给付标准为五千元；发生非工伤意外造成死亡者，给付标准为两万元。</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 2、在保障期内，由于火灾导致家庭财产（房体、设备）损失的，依据消防部门出具的《火灾事故认定书》及各级工会组织提供的认定证明，按损失金额的10%给付救助金，最高给付救助金3000元。</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（2</w:t>
      </w:r>
      <w:r>
        <w:rPr>
          <w:rFonts w:hint="eastAsia" w:cs="Arial"/>
          <w:b/>
          <w:bCs/>
          <w:color w:val="000000"/>
          <w:spacing w:val="-5"/>
        </w:rPr>
        <w:t>）免费法律咨询及法律援助</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为全体会员提供劳动权益免费法律咨询服务；</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为困难和特困会员提供免费劳动权益法律援助。</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ascii="宋体" w:hAnsi="宋体" w:cs="Arial"/>
          <w:b/>
          <w:bCs/>
          <w:color w:val="000000"/>
        </w:rPr>
      </w:pPr>
      <w:r>
        <w:rPr>
          <w:rFonts w:ascii="宋体" w:hAnsi="宋体" w:cs="Arial"/>
          <w:b/>
          <w:bCs/>
          <w:color w:val="000000"/>
        </w:rPr>
        <w:t> </w:t>
      </w:r>
      <w:r>
        <w:rPr>
          <w:rFonts w:hint="eastAsia" w:cs="Arial"/>
          <w:b/>
          <w:bCs/>
          <w:color w:val="000000"/>
        </w:rPr>
        <w:t>（3）免费职业介绍</w:t>
      </w: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通过12351服务热线和职工服务网发布招聘会信息、岗位招聘信息、个人求职信息；提</w:t>
      </w:r>
    </w:p>
    <w:p>
      <w:pPr>
        <w:pStyle w:val="5"/>
        <w:shd w:val="clear" w:color="auto" w:fill="FFFFFF"/>
        <w:wordWrap/>
        <w:adjustRightInd/>
        <w:snapToGrid/>
        <w:spacing w:before="0" w:beforeAutospacing="0" w:after="0" w:afterAutospacing="0" w:line="360" w:lineRule="auto"/>
        <w:ind w:right="0"/>
        <w:textAlignment w:val="auto"/>
        <w:outlineLvl w:val="9"/>
        <w:rPr>
          <w:rFonts w:hint="eastAsia" w:cs="Arial"/>
          <w:color w:val="000000"/>
          <w:spacing w:val="-11"/>
        </w:rPr>
      </w:pPr>
      <w:r>
        <w:rPr>
          <w:rFonts w:hint="eastAsia" w:cs="Arial"/>
          <w:color w:val="000000"/>
          <w:spacing w:val="-11"/>
        </w:rPr>
        <w:t>供职业技能培训视频课程。</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ascii="宋体" w:hAnsi="宋体" w:cs="Arial"/>
          <w:color w:val="000000"/>
        </w:rPr>
      </w:pPr>
      <w:r>
        <w:rPr>
          <w:rFonts w:ascii="宋体" w:hAnsi="宋体" w:cs="Arial"/>
          <w:color w:val="000000"/>
        </w:rPr>
        <w:t> </w:t>
      </w:r>
      <w:r>
        <w:rPr>
          <w:rFonts w:hint="eastAsia" w:cs="Arial"/>
          <w:b/>
          <w:bCs/>
          <w:color w:val="000000"/>
        </w:rPr>
        <w:t>（4）临时应急救助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为会员提供临时应急救助服务。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（5</w:t>
      </w:r>
      <w:r>
        <w:rPr>
          <w:rFonts w:hint="eastAsia" w:cs="Arial"/>
          <w:b/>
          <w:bCs/>
          <w:color w:val="000000"/>
          <w:spacing w:val="-5"/>
        </w:rPr>
        <w:t>）提供优质家政服务信息</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2"/>
        </w:rPr>
      </w:pPr>
      <w:r>
        <w:rPr>
          <w:rFonts w:hint="eastAsia" w:cs="Arial"/>
          <w:color w:val="000000"/>
          <w:spacing w:val="-11"/>
        </w:rPr>
        <w:t>为会员提供家政服务信息。</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（6）提供婚介服务</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4"/>
        </w:rPr>
        <w:t>为</w:t>
      </w:r>
      <w:r>
        <w:rPr>
          <w:rFonts w:hint="eastAsia" w:cs="Arial"/>
          <w:color w:val="000000"/>
          <w:spacing w:val="-11"/>
        </w:rPr>
        <w:t>会员提供婚介服务。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spacing w:val="13"/>
        </w:rPr>
      </w:pPr>
      <w:r>
        <w:rPr>
          <w:rFonts w:hint="eastAsia" w:cs="Arial"/>
          <w:b/>
          <w:bCs/>
          <w:color w:val="000000"/>
          <w:spacing w:val="13"/>
        </w:rPr>
        <w:t>优惠服务：</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（1）优惠逛公园</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spacing w:val="-11"/>
        </w:rPr>
      </w:pPr>
      <w:r>
        <w:rPr>
          <w:rFonts w:hint="eastAsia" w:cs="Arial"/>
          <w:b/>
          <w:bCs/>
          <w:color w:val="000000"/>
          <w:spacing w:val="-11"/>
        </w:rPr>
        <w:t>一、工会会员持京卡·互助服务卡到北京市公园管理中心公园年票发售点购买面值</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200元/</w:t>
      </w:r>
      <w:r>
        <w:rPr>
          <w:rFonts w:hint="eastAsia" w:cs="Arial"/>
          <w:b/>
          <w:bCs/>
          <w:color w:val="000000"/>
          <w:spacing w:val="-5"/>
        </w:rPr>
        <w:t>张的公园年票，可享受五折优惠（提供本人身份证及</w:t>
      </w:r>
      <w:r>
        <w:rPr>
          <w:rFonts w:hint="eastAsia" w:cs="Arial"/>
          <w:b/>
          <w:bCs/>
          <w:color w:val="000000"/>
        </w:rPr>
        <w:t>1</w:t>
      </w:r>
      <w:r>
        <w:rPr>
          <w:rFonts w:hint="eastAsia" w:cs="Arial"/>
          <w:b/>
          <w:bCs/>
          <w:color w:val="000000"/>
          <w:spacing w:val="-2"/>
        </w:rPr>
        <w:t>寸照片，每人限购一张）。</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二、底卡购买方式</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1、自带市政公交一卡通底卡者不收任何工本费。</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2、凡购买不具备市政公交一卡通功能的公园年票者，需缴纳工本费。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三、充值办法</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凡已购买年票者可持原年票次年到市属公园售票点以充值的方式购买下一年度年票，其</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中使用不具备一卡通功能的公园年票，在充值时需缴纳三元发行费，请妥善保存好付款后出具的税单（不作为报销凭证），以便出现问题查询解决。</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四、售票、充值时间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color w:val="000000"/>
          <w:spacing w:val="-27"/>
        </w:rPr>
      </w:pPr>
      <w:r>
        <w:rPr>
          <w:rFonts w:hint="eastAsia" w:cs="Arial"/>
          <w:color w:val="000000"/>
          <w:spacing w:val="-27"/>
        </w:rPr>
        <w:t>每年12</w:t>
      </w:r>
      <w:r>
        <w:rPr>
          <w:rFonts w:hint="eastAsia" w:cs="Arial"/>
          <w:color w:val="000000"/>
        </w:rPr>
        <w:t>月</w:t>
      </w:r>
      <w:r>
        <w:rPr>
          <w:rFonts w:hint="eastAsia" w:cs="Arial"/>
          <w:color w:val="000000"/>
          <w:spacing w:val="-27"/>
        </w:rPr>
        <w:t>15</w:t>
      </w:r>
      <w:r>
        <w:rPr>
          <w:rFonts w:hint="eastAsia" w:cs="Arial"/>
          <w:color w:val="000000"/>
          <w:spacing w:val="-13"/>
        </w:rPr>
        <w:t>日起至次年</w:t>
      </w:r>
      <w:r>
        <w:rPr>
          <w:rFonts w:hint="eastAsia" w:cs="Arial"/>
          <w:color w:val="000000"/>
        </w:rPr>
        <w:t>1月</w:t>
      </w:r>
      <w:r>
        <w:rPr>
          <w:rFonts w:hint="eastAsia" w:cs="Arial"/>
          <w:color w:val="000000"/>
          <w:spacing w:val="-27"/>
        </w:rPr>
        <w:t>15</w:t>
      </w:r>
      <w:r>
        <w:rPr>
          <w:rFonts w:hint="eastAsia" w:cs="Arial"/>
          <w:color w:val="000000"/>
        </w:rPr>
        <w:t>日</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7"/>
        </w:rPr>
      </w:pPr>
      <w:r>
        <w:rPr>
          <w:rFonts w:hint="eastAsia" w:cs="Arial"/>
          <w:color w:val="000000"/>
          <w:spacing w:val="-17"/>
        </w:rPr>
        <w:t>每日上午</w:t>
      </w:r>
      <w:r>
        <w:rPr>
          <w:rFonts w:hint="eastAsia" w:cs="Arial"/>
          <w:color w:val="000000"/>
        </w:rPr>
        <w:t>8：30</w:t>
      </w:r>
      <w:r>
        <w:rPr>
          <w:rFonts w:hint="eastAsia" w:cs="Arial"/>
          <w:color w:val="000000"/>
          <w:spacing w:val="-13"/>
        </w:rPr>
        <w:t>到下午</w:t>
      </w:r>
      <w:r>
        <w:rPr>
          <w:rFonts w:hint="eastAsia" w:cs="Arial"/>
          <w:color w:val="000000"/>
        </w:rPr>
        <w:t>4：30</w:t>
      </w:r>
      <w:r>
        <w:rPr>
          <w:rFonts w:hint="eastAsia" w:cs="Arial"/>
          <w:color w:val="000000"/>
          <w:spacing w:val="-12"/>
        </w:rPr>
        <w:t>，星期六、日不休息。</w:t>
      </w:r>
      <w:r>
        <w:rPr>
          <w:rFonts w:ascii="宋体" w:hAnsi="宋体" w:cs="Arial"/>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五、售票、充值地点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本年票适用的颐和园、天坛公园、中山公园、北海公园、景山公园、陶然亭公园、北京动物园、香山公园、北京植物园、玉渊潭公园以及紫竹院公园均设售票充值点。</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b/>
          <w:bCs/>
          <w:color w:val="000000"/>
        </w:rPr>
      </w:pP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六、年票适用公园</w:t>
      </w: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spacing w:val="-11"/>
        </w:rPr>
      </w:pPr>
      <w:r>
        <w:rPr>
          <w:rFonts w:hint="eastAsia" w:cs="Arial"/>
          <w:color w:val="000000"/>
          <w:spacing w:val="-11"/>
        </w:rPr>
        <w:t>颐和园、天坛公园、中山公园、北海公园、景山公园、陶然亭公园、北京动物园、香山</w:t>
      </w:r>
    </w:p>
    <w:p>
      <w:pPr>
        <w:pStyle w:val="5"/>
        <w:shd w:val="clear" w:color="auto" w:fill="FFFFFF"/>
        <w:wordWrap/>
        <w:adjustRightInd/>
        <w:snapToGrid/>
        <w:spacing w:before="0" w:beforeAutospacing="0" w:after="0" w:afterAutospacing="0" w:line="360" w:lineRule="auto"/>
        <w:ind w:right="0"/>
        <w:textAlignment w:val="auto"/>
        <w:outlineLvl w:val="9"/>
        <w:rPr>
          <w:rFonts w:hint="eastAsia" w:cs="Arial"/>
          <w:color w:val="000000"/>
          <w:spacing w:val="-11"/>
        </w:rPr>
      </w:pPr>
      <w:r>
        <w:rPr>
          <w:rFonts w:hint="eastAsia" w:cs="Arial"/>
          <w:color w:val="000000"/>
          <w:spacing w:val="-11"/>
        </w:rPr>
        <w:t>公园、北京植物园、玉渊潭公园、双秀公园、青年湖公园、大观园、海淀公园、莲花池公园、</w:t>
      </w:r>
    </w:p>
    <w:p>
      <w:pPr>
        <w:pStyle w:val="5"/>
        <w:shd w:val="clear" w:color="auto" w:fill="FFFFFF"/>
        <w:wordWrap/>
        <w:adjustRightInd/>
        <w:snapToGrid/>
        <w:spacing w:before="0" w:beforeAutospacing="0" w:after="0" w:afterAutospacing="0" w:line="360" w:lineRule="auto"/>
        <w:ind w:right="0"/>
        <w:textAlignment w:val="auto"/>
        <w:outlineLvl w:val="9"/>
        <w:rPr>
          <w:rFonts w:hint="eastAsia" w:cs="Arial"/>
          <w:color w:val="000000"/>
          <w:spacing w:val="-11"/>
        </w:rPr>
      </w:pPr>
      <w:r>
        <w:rPr>
          <w:rFonts w:hint="eastAsia" w:cs="Arial"/>
          <w:color w:val="000000"/>
          <w:spacing w:val="-11"/>
        </w:rPr>
        <w:t>北京国际雕塑园。</w:t>
      </w:r>
    </w:p>
    <w:p>
      <w:pPr>
        <w:pStyle w:val="5"/>
        <w:shd w:val="clear" w:color="auto" w:fill="FFFFFF"/>
        <w:wordWrap/>
        <w:adjustRightInd/>
        <w:snapToGrid/>
        <w:spacing w:before="0" w:beforeAutospacing="0" w:after="0" w:afterAutospacing="0" w:line="360" w:lineRule="auto"/>
        <w:ind w:right="0"/>
        <w:textAlignment w:val="auto"/>
        <w:outlineLvl w:val="9"/>
        <w:rPr>
          <w:rFonts w:ascii="宋体" w:hAnsi="宋体" w:cs="Arial"/>
          <w:color w:val="000000"/>
        </w:rPr>
      </w:pP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ascii="宋体" w:hAnsi="宋体" w:cs="Arial"/>
          <w:b/>
          <w:bCs/>
          <w:color w:val="000000"/>
        </w:rPr>
      </w:pPr>
      <w:r>
        <w:rPr>
          <w:rFonts w:hint="eastAsia" w:cs="Arial"/>
          <w:b/>
          <w:bCs/>
          <w:color w:val="000000"/>
        </w:rPr>
        <w:t>（2）优惠体检</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spacing w:val="-3"/>
        </w:rPr>
      </w:pPr>
      <w:r>
        <w:rPr>
          <w:rFonts w:hint="eastAsia" w:cs="Arial"/>
          <w:b/>
          <w:bCs/>
          <w:color w:val="000000"/>
          <w:spacing w:val="-4"/>
          <w:lang w:val="en-US" w:eastAsia="zh-CN"/>
        </w:rPr>
        <w:t xml:space="preserve"> </w:t>
      </w:r>
      <w:r>
        <w:rPr>
          <w:rFonts w:hint="eastAsia" w:cs="Arial"/>
          <w:b/>
          <w:bCs/>
          <w:color w:val="000000"/>
          <w:spacing w:val="-4"/>
        </w:rPr>
        <w:t>优惠举措：针对持京卡·互助服务卡的工会会员，北京工人疗养院体检中心在套餐体检的</w:t>
      </w:r>
      <w:r>
        <w:rPr>
          <w:rFonts w:hint="eastAsia" w:cs="Arial"/>
          <w:b/>
          <w:bCs/>
          <w:color w:val="000000"/>
          <w:spacing w:val="-3"/>
        </w:rPr>
        <w:t>价格上，一律八折优惠，</w:t>
      </w:r>
      <w:r>
        <w:rPr>
          <w:rFonts w:hint="eastAsia" w:cs="Arial"/>
          <w:b/>
          <w:bCs/>
          <w:color w:val="000000"/>
          <w:spacing w:val="-13"/>
        </w:rPr>
        <w:t>VIP</w:t>
      </w:r>
      <w:r>
        <w:rPr>
          <w:rFonts w:hint="eastAsia" w:cs="Arial"/>
          <w:b/>
          <w:bCs/>
          <w:color w:val="000000"/>
          <w:spacing w:val="-3"/>
        </w:rPr>
        <w:t>体检套餐享受七五折优惠，届时由体检中心负责安排。</w:t>
      </w:r>
      <w:r>
        <w:rPr>
          <w:rFonts w:ascii="宋体" w:hAnsi="宋体" w:cs="Arial"/>
          <w:b/>
          <w:bCs/>
          <w:color w:val="000000"/>
        </w:rPr>
        <w:t> </w:t>
      </w:r>
      <w:r>
        <w:rPr>
          <w:rFonts w:hint="eastAsia" w:cs="Arial"/>
          <w:b/>
          <w:bCs/>
          <w:color w:val="000000"/>
          <w:spacing w:val="-3"/>
        </w:rPr>
        <w:t>持卡会员还可享受慈铭健康体检专享套餐。</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（3）优惠健身</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一、优惠举措：</w:t>
      </w: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1、享受中体倍力直通卡7.5折优惠；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2、免费享受一次在“中体倍力健身俱乐部”锻炼机会；</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3、享受中体倍力现有健身项目最大优惠折扣服务，为工会会员制定优惠计次健身产品。</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二、服务流程：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color w:val="000000"/>
          <w:spacing w:val="-12"/>
        </w:rPr>
      </w:pPr>
      <w:r>
        <w:rPr>
          <w:rFonts w:hint="eastAsia" w:cs="Arial"/>
          <w:color w:val="000000"/>
        </w:rPr>
        <w:t>工会会员持卡到中体倍力健身俱乐部→前台确认身份（工会会员）→享受一次免费锻炼机会→可购买计次产品（共3次，60元/次）→购买中体倍力直通卡享受7.5折优惠。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（4）优惠购书购物</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spacing w:val="-5"/>
        </w:rPr>
      </w:pPr>
      <w:r>
        <w:rPr>
          <w:rFonts w:hint="eastAsia" w:cs="Arial"/>
          <w:color w:val="000000"/>
        </w:rPr>
        <w:t>持京卡·互助服务卡的工会会员自发卡之日起六个月内,使用京卡·互助服务卡与当当网会员账号进行绑定，将享受当当网一年的“金卡”会员待遇，所选购的商在当当网价格基础上，最高可享受97折上折的优惠。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cs="Arial"/>
          <w:b/>
          <w:bCs/>
          <w:color w:val="000000"/>
        </w:rPr>
      </w:pPr>
      <w:r>
        <w:rPr>
          <w:rFonts w:hint="eastAsia" w:cs="Arial"/>
          <w:b/>
          <w:bCs/>
          <w:color w:val="000000"/>
        </w:rPr>
        <w:t>晋级积分累计满15000</w:t>
      </w:r>
      <w:r>
        <w:rPr>
          <w:rFonts w:hint="eastAsia" w:cs="Arial"/>
          <w:b/>
          <w:bCs/>
          <w:color w:val="000000"/>
          <w:spacing w:val="-2"/>
        </w:rPr>
        <w:t>分或在此期间完成单张订单积分满</w:t>
      </w:r>
      <w:r>
        <w:rPr>
          <w:rFonts w:hint="eastAsia" w:cs="Arial"/>
          <w:b/>
          <w:bCs/>
          <w:color w:val="000000"/>
        </w:rPr>
        <w:t>5880</w:t>
      </w:r>
      <w:r>
        <w:rPr>
          <w:rFonts w:hint="eastAsia" w:cs="Arial"/>
          <w:b/>
          <w:bCs/>
          <w:color w:val="000000"/>
          <w:spacing w:val="-2"/>
        </w:rPr>
        <w:t>分可延续“金卡”会员</w:t>
      </w:r>
      <w:r>
        <w:rPr>
          <w:rFonts w:hint="eastAsia" w:cs="Arial"/>
          <w:b/>
          <w:bCs/>
          <w:color w:val="000000"/>
        </w:rPr>
        <w:t>待遇一年（购书每1</w:t>
      </w:r>
      <w:r>
        <w:rPr>
          <w:rFonts w:hint="eastAsia" w:cs="Arial"/>
          <w:b/>
          <w:bCs/>
          <w:color w:val="000000"/>
          <w:spacing w:val="-6"/>
        </w:rPr>
        <w:t>元钱可获得</w:t>
      </w:r>
      <w:r>
        <w:rPr>
          <w:rFonts w:hint="eastAsia" w:cs="Arial"/>
          <w:b/>
          <w:bCs/>
          <w:color w:val="000000"/>
        </w:rPr>
        <w:t>10个积分）。</w:t>
      </w:r>
      <w:r>
        <w:rPr>
          <w:rFonts w:ascii="宋体" w:hAnsi="宋体" w:cs="Arial"/>
          <w:b/>
          <w:bCs/>
          <w:color w:val="000000"/>
        </w:rPr>
        <w:t> </w:t>
      </w:r>
      <w:r>
        <w:rPr>
          <w:rFonts w:hint="eastAsia"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（5）优惠看电影</w:t>
      </w:r>
      <w:r>
        <w:rPr>
          <w:rFonts w:ascii="宋体" w:hAnsi="宋体" w:cs="Arial"/>
          <w:b/>
          <w:bCs/>
          <w:color w:val="000000"/>
        </w:rPr>
        <w:t>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工会会员持京卡·互助服务卡在加盟影院可享受本场次最低票价，每场次购票最多两张。加盟影院包括：五道口工人俱乐部电影院、市工人俱乐部电影院、东城区东四工人文化宫、西城区工人文化宫电影院、海淀工人文化宫。   </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b/>
          <w:bCs/>
          <w:color w:val="000000"/>
        </w:rPr>
      </w:pPr>
      <w:r>
        <w:rPr>
          <w:rFonts w:hint="eastAsia" w:cs="Arial"/>
          <w:b/>
          <w:bCs/>
          <w:color w:val="000000"/>
        </w:rPr>
        <w:t>（6）优惠职业培训</w:t>
      </w:r>
    </w:p>
    <w:p>
      <w:pPr>
        <w:pStyle w:val="5"/>
        <w:shd w:val="clear" w:color="auto" w:fill="FFFFFF"/>
        <w:wordWrap/>
        <w:adjustRightInd/>
        <w:snapToGrid/>
        <w:spacing w:before="0" w:beforeAutospacing="0" w:after="0" w:afterAutospacing="0" w:line="360" w:lineRule="auto"/>
        <w:ind w:left="0" w:leftChars="0" w:right="0" w:firstLine="464" w:firstLineChars="200"/>
        <w:textAlignment w:val="auto"/>
        <w:outlineLvl w:val="9"/>
        <w:rPr>
          <w:rFonts w:hint="eastAsia" w:cs="Arial"/>
          <w:color w:val="000000"/>
        </w:rPr>
      </w:pPr>
      <w:r>
        <w:rPr>
          <w:rFonts w:hint="eastAsia" w:cs="Arial"/>
          <w:color w:val="000000"/>
        </w:rPr>
        <w:t>市总组织优惠职业培训，通过12351职工服务热线和职工服务网发布免费、优惠职业培训信息</w:t>
      </w:r>
    </w:p>
    <w:bookmarkEnd w:id="0"/>
    <w:p>
      <w:pPr>
        <w:wordWrap/>
        <w:adjustRightInd/>
        <w:snapToGrid/>
        <w:spacing w:before="0" w:after="0" w:line="360" w:lineRule="auto"/>
        <w:ind w:left="0" w:leftChars="0" w:right="0" w:firstLine="464" w:firstLineChars="200"/>
        <w:textAlignment w:val="auto"/>
        <w:outlineLvl w:val="9"/>
        <w:rPr>
          <w:sz w:val="24"/>
          <w:szCs w:val="24"/>
        </w:rPr>
      </w:pPr>
    </w:p>
    <w:p>
      <w:pPr>
        <w:wordWrap/>
        <w:adjustRightInd/>
        <w:snapToGrid/>
        <w:spacing w:before="0" w:after="0" w:line="360" w:lineRule="auto"/>
        <w:ind w:left="0" w:leftChars="0" w:right="0" w:firstLine="464" w:firstLineChars="200"/>
        <w:textAlignment w:val="auto"/>
        <w:outlineLvl w:val="9"/>
        <w:rPr>
          <w:sz w:val="24"/>
          <w:szCs w:val="24"/>
        </w:rPr>
      </w:pPr>
    </w:p>
    <w:sectPr>
      <w:pgSz w:w="11906" w:h="16838"/>
      <w:pgMar w:top="1440" w:right="1519" w:bottom="986" w:left="1519" w:header="851" w:footer="992" w:gutter="0"/>
      <w:paperSrc w:first="0" w:oth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reader-word-layer"/>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420</Words>
  <Characters>2395</Characters>
  <Lines>19</Lines>
  <Paragraphs>5</Paragraphs>
  <ScaleCrop>false</ScaleCrop>
  <LinksUpToDate>false</LinksUpToDate>
  <CharactersWithSpaces>0</CharactersWithSpaces>
  <Application>WPS Office 个人版_9.1.0.4429_{F1E327BC-269C-435d-A152-05C5408002CA}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2013-03-28T05:28:00Z</dcterms:created>
  <dc:creator>Lenovo</dc:creator>
  <cp:lastModifiedBy>Administrator</cp:lastModifiedBy>
  <dcterms:modified xsi:type="dcterms:W3CDTF">2014-02-20T00:45:12Z</dcterms:modified>
  <dc:title>京卡·互助服务卡介绍</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2052-9.1.0.4429</vt:lpwstr>
  </property>
</Properties>
</file>