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720" w:lineRule="exact"/>
        <w:jc w:val="both"/>
        <w:rPr>
          <w:rFonts w:ascii="方正小标宋简体" w:hAnsi="Arial" w:eastAsia="方正小标宋简体" w:cs="Arial"/>
          <w:sz w:val="44"/>
          <w:szCs w:val="44"/>
        </w:rPr>
      </w:pPr>
    </w:p>
    <w:p>
      <w:pPr>
        <w:pStyle w:val="5"/>
        <w:spacing w:line="720" w:lineRule="exact"/>
        <w:jc w:val="center"/>
        <w:rPr>
          <w:rFonts w:ascii="方正小标宋简体" w:hAnsi="Arial" w:eastAsia="方正小标宋简体" w:cs="Arial"/>
          <w:sz w:val="44"/>
          <w:szCs w:val="44"/>
        </w:rPr>
      </w:pPr>
      <w:bookmarkStart w:id="0" w:name="OLE_LINK2"/>
      <w:bookmarkStart w:id="1" w:name="OLE_LINK1"/>
      <w:r>
        <w:rPr>
          <w:rFonts w:hint="eastAsia" w:ascii="方正小标宋简体" w:hAnsi="Arial" w:eastAsia="方正小标宋简体" w:cs="Arial"/>
          <w:sz w:val="44"/>
          <w:szCs w:val="44"/>
        </w:rPr>
        <w:t>中国教育学会关于开展“十三五”教育科研</w:t>
      </w:r>
    </w:p>
    <w:p>
      <w:pPr>
        <w:pStyle w:val="5"/>
        <w:spacing w:line="720" w:lineRule="exact"/>
        <w:jc w:val="center"/>
        <w:rPr>
          <w:rFonts w:ascii="方正小标宋简体" w:hAnsi="Arial" w:eastAsia="方正小标宋简体" w:cs="Arial"/>
          <w:sz w:val="44"/>
          <w:szCs w:val="44"/>
        </w:rPr>
      </w:pPr>
      <w:r>
        <w:rPr>
          <w:rFonts w:hint="eastAsia" w:ascii="方正小标宋简体" w:hAnsi="Arial" w:eastAsia="方正小标宋简体" w:cs="Arial"/>
          <w:sz w:val="44"/>
          <w:szCs w:val="44"/>
        </w:rPr>
        <w:t>规划课题申报工作</w:t>
      </w:r>
      <w:bookmarkEnd w:id="0"/>
      <w:r>
        <w:rPr>
          <w:rFonts w:hint="eastAsia" w:ascii="方正小标宋简体" w:hAnsi="Arial" w:eastAsia="方正小标宋简体" w:cs="Arial"/>
          <w:sz w:val="44"/>
          <w:szCs w:val="44"/>
        </w:rPr>
        <w:t>的通知</w:t>
      </w:r>
    </w:p>
    <w:bookmarkEnd w:id="1"/>
    <w:p>
      <w:pPr>
        <w:pStyle w:val="5"/>
        <w:spacing w:line="360" w:lineRule="atLeast"/>
        <w:jc w:val="right"/>
        <w:rPr>
          <w:rFonts w:ascii="Arial" w:hAnsi="Arial" w:cs="Arial"/>
          <w:sz w:val="18"/>
          <w:szCs w:val="18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学会发〔2016〕 号</w:t>
      </w:r>
    </w:p>
    <w:p>
      <w:pPr>
        <w:pStyle w:val="5"/>
        <w:spacing w:line="3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>
      <w:pPr>
        <w:pStyle w:val="5"/>
        <w:spacing w:line="560" w:lineRule="exac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各分支机构、单位会员、教育改革实验区；教育科研院所、中小学校、幼儿园；个人会员、广大教育工作者：</w:t>
      </w:r>
    </w:p>
    <w:p>
      <w:pPr>
        <w:pStyle w:val="5"/>
        <w:spacing w:line="560" w:lineRule="exact"/>
        <w:ind w:firstLine="640" w:firstLineChars="200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“十三五”是全面建成小康社会的关键时期，是迈向教育现代化的重要阶段。为繁荣和发展群众性教育科研活动，综合反映教育一线教育教学科研成果，根据</w:t>
      </w:r>
      <w:r>
        <w:rPr>
          <w:rFonts w:hint="eastAsia" w:eastAsia="仿宋_GB2312" w:cs="Arial" w:asciiTheme="minorHAnsi" w:hAnsiTheme="minorHAnsi"/>
          <w:sz w:val="32"/>
          <w:szCs w:val="32"/>
        </w:rPr>
        <w:t>《中国教育学会科研课题管理办法（试行）》（附件2），</w:t>
      </w:r>
      <w:r>
        <w:rPr>
          <w:rFonts w:hint="eastAsia" w:ascii="仿宋_GB2312" w:hAnsi="Arial" w:eastAsia="仿宋_GB2312" w:cs="Arial"/>
          <w:sz w:val="32"/>
          <w:szCs w:val="32"/>
        </w:rPr>
        <w:t>学会决定启动 “十三五”教育科研规划课题（以下简称规划课题）申报工作，现将有关事项通知如下：</w:t>
      </w:r>
    </w:p>
    <w:p>
      <w:pPr>
        <w:pStyle w:val="5"/>
        <w:spacing w:line="560" w:lineRule="exact"/>
        <w:ind w:firstLine="643" w:firstLineChars="200"/>
        <w:rPr>
          <w:rFonts w:ascii="仿宋_GB2312" w:hAnsi="Arial" w:eastAsia="仿宋_GB2312" w:cs="Arial"/>
          <w:b/>
          <w:sz w:val="32"/>
          <w:szCs w:val="32"/>
        </w:rPr>
      </w:pPr>
      <w:r>
        <w:rPr>
          <w:rFonts w:hint="eastAsia" w:ascii="仿宋_GB2312" w:hAnsi="Arial" w:eastAsia="仿宋_GB2312" w:cs="Arial"/>
          <w:b/>
          <w:sz w:val="32"/>
          <w:szCs w:val="32"/>
        </w:rPr>
        <w:t>一、指导思想</w:t>
      </w:r>
    </w:p>
    <w:p>
      <w:pPr>
        <w:pStyle w:val="5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以党的十八大和十八届三中、四中、五中全会和《国家中长期教育改革和发展规划纲要（2010-2020年）》（以下简称《纲要》）精神为指导，以</w:t>
      </w:r>
      <w:r>
        <w:rPr>
          <w:rFonts w:hint="eastAsia" w:eastAsia="仿宋_GB2312" w:asciiTheme="minorHAnsi" w:hAnsiTheme="minorHAnsi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十三五”时期教育工作的重大部署为依据，坚持正确的政治方向、学术导向，繁荣和发展群众性教育科研；坚持发展战略和宏观政策研究相结合，提高服务教育决策能力；坚持理论研究和教育教学实践相结合，提高基层教育工作者的理论和实践能力，为推进教育改革和发展，繁荣教育科学，建立具有中国特色的社会主义教育体系做出贡献。</w:t>
      </w:r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二</w:t>
      </w:r>
      <w:r>
        <w:rPr>
          <w:rFonts w:hint="eastAsia" w:eastAsia="仿宋_GB2312" w:cs="宋体" w:asciiTheme="minorHAnsi" w:hAnsiTheme="minorHAnsi"/>
          <w:b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申报要求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申报课题要力求具有科学性、创新性、前瞻性、实践性和有效性，要与地区和学科专业领域的实际相结合，有较强的针对性和决策参考价值。</w:t>
      </w:r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三、课题研究期限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规划课题原则上要求两年内完成，研究周期最短为一年，最长须在本规划期内完成。</w:t>
      </w:r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四、申报时间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2016年6月1日-6月30日</w:t>
      </w:r>
      <w:bookmarkStart w:id="2" w:name="_GoBack"/>
      <w:bookmarkEnd w:id="2"/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五、申报注意事项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 中国教育学会教育科研规划课题中设重点课题，随通知下发规划课题指南（附件3）和2016年规划重点课题选题（附件4），申报者可根据指南和选题方向确定具体课题题目后进行申报，课题题目的表述应科学、严谨、简明，一般不加副标题。同一方向的重点课题立项不超过两项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请仔细阅读《中国教育学会教育科研课题管理办法（试行）》，如实填写《中国教育学会“十三五”教育科研课题申请书》（附件1），由课题负责人签字，并由申请人所在（依托）单位审核盖章后，一式3份报送至中国教育学会学术部，同时发送电子版。</w:t>
      </w:r>
    </w:p>
    <w:p>
      <w:pPr>
        <w:pStyle w:val="2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3.学会下属各分支机构可推荐课题进行申报，并负责对申报内容进行初审；</w:t>
      </w:r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六、课题评审及相关费用</w:t>
      </w:r>
    </w:p>
    <w:p>
      <w:pPr>
        <w:pStyle w:val="2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学会规划课题评审程序包括初审、二审、终审和公示，初审由学会秘书处和相关推荐单位负责，二审由学会秘书处组织相关专家进行，终审由学会学术委员会负责；直接申报的重点课题通过评审后予以立项，此外，根据学术委员会终审意见，还将选择部分优秀规划课题作为重点课题立项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2.中国教育学会教育科研规划课题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自筹研究经费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</w:t>
      </w:r>
      <w:r>
        <w:rPr>
          <w:rFonts w:ascii="仿宋_GB2312" w:hAnsi="宋体" w:eastAsia="仿宋_GB2312" w:cs="宋体"/>
          <w:kern w:val="0"/>
          <w:sz w:val="32"/>
          <w:szCs w:val="32"/>
        </w:rPr>
        <w:t>学会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将</w:t>
      </w:r>
      <w:r>
        <w:rPr>
          <w:rFonts w:ascii="仿宋_GB2312" w:hAnsi="宋体" w:eastAsia="仿宋_GB2312" w:cs="宋体"/>
          <w:kern w:val="0"/>
          <w:sz w:val="32"/>
          <w:szCs w:val="32"/>
        </w:rPr>
        <w:t>收取评审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咨询</w:t>
      </w:r>
      <w:r>
        <w:rPr>
          <w:rFonts w:ascii="仿宋_GB2312" w:hAnsi="宋体" w:eastAsia="仿宋_GB2312" w:cs="宋体"/>
          <w:kern w:val="0"/>
          <w:sz w:val="32"/>
          <w:szCs w:val="32"/>
        </w:rPr>
        <w:t>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200元/项</w:t>
      </w:r>
      <w:r>
        <w:rPr>
          <w:rFonts w:ascii="仿宋_GB2312" w:hAnsi="宋体" w:eastAsia="仿宋_GB2312" w:cs="宋体"/>
          <w:kern w:val="0"/>
          <w:sz w:val="32"/>
          <w:szCs w:val="32"/>
        </w:rPr>
        <w:t>。缴费方式为邮局汇款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，具体信息为下：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（1）接收人地址：</w:t>
      </w:r>
      <w:r>
        <w:rPr>
          <w:rFonts w:ascii="仿宋_GB2312" w:hAnsi="宋体" w:eastAsia="仿宋_GB2312" w:cs="宋体"/>
          <w:kern w:val="0"/>
          <w:sz w:val="32"/>
          <w:szCs w:val="32"/>
        </w:rPr>
        <w:t>北京市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东城区东四十条24号青蓝大厦418室。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（2）接收人姓名：中国教育学会。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（3）邮   编：100007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（4）发寄人地址：请填写需开具发票单位名称。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（5）汇款单附言中请完整填写申报课题名称。</w:t>
      </w:r>
    </w:p>
    <w:p>
      <w:pPr>
        <w:pStyle w:val="2"/>
        <w:spacing w:line="560" w:lineRule="exact"/>
        <w:ind w:firstLine="643" w:firstLineChars="200"/>
        <w:jc w:val="left"/>
        <w:rPr>
          <w:rFonts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七、</w:t>
      </w:r>
      <w:r>
        <w:rPr>
          <w:rFonts w:ascii="仿宋_GB2312" w:hAnsi="宋体" w:eastAsia="仿宋_GB2312" w:cs="宋体"/>
          <w:b/>
          <w:bCs/>
          <w:kern w:val="0"/>
          <w:sz w:val="32"/>
          <w:szCs w:val="32"/>
        </w:rPr>
        <w:t>联系方式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1.邮寄地址：</w:t>
      </w:r>
      <w:r>
        <w:rPr>
          <w:rFonts w:ascii="仿宋_GB2312" w:hAnsi="宋体" w:eastAsia="仿宋_GB2312" w:cs="宋体"/>
          <w:kern w:val="0"/>
          <w:sz w:val="32"/>
          <w:szCs w:val="32"/>
        </w:rPr>
        <w:t>北京市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东城区东四十条24号青蓝大厦418室中国教育学会学术部   </w:t>
      </w:r>
      <w:r>
        <w:rPr>
          <w:rFonts w:ascii="仿宋_GB2312" w:hAnsi="宋体" w:eastAsia="仿宋_GB2312" w:cs="宋体"/>
          <w:kern w:val="0"/>
          <w:sz w:val="32"/>
          <w:szCs w:val="32"/>
        </w:rPr>
        <w:t>邮政编码：1000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07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2.邮箱keti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@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cse.edu.cn(邮箱只受理课题申报材料，不接受相关问题咨询)。             </w:t>
      </w: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</w:t>
      </w:r>
      <w:r>
        <w:rPr>
          <w:rFonts w:ascii="仿宋_GB2312" w:hAnsi="宋体" w:eastAsia="仿宋_GB2312" w:cs="宋体"/>
          <w:kern w:val="0"/>
          <w:sz w:val="32"/>
          <w:szCs w:val="32"/>
        </w:rPr>
        <w:t>联系人：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杨老师    联系电话：010-84022535  </w:t>
      </w:r>
    </w:p>
    <w:p>
      <w:pPr>
        <w:pStyle w:val="2"/>
        <w:spacing w:line="560" w:lineRule="exact"/>
        <w:ind w:firstLine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2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</w:p>
    <w:p>
      <w:pPr>
        <w:pStyle w:val="2"/>
        <w:spacing w:line="560" w:lineRule="exact"/>
        <w:ind w:firstLine="960" w:firstLineChars="3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1.《中国教育学会“十三五”教育科研规划课题申请书》</w:t>
      </w:r>
    </w:p>
    <w:p>
      <w:pPr>
        <w:pStyle w:val="2"/>
        <w:spacing w:line="560" w:lineRule="exact"/>
        <w:ind w:firstLine="960" w:firstLineChars="3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2.《中国教育学会教育科研课题管理办法（试行）》</w:t>
      </w:r>
    </w:p>
    <w:p>
      <w:pPr>
        <w:pStyle w:val="2"/>
        <w:spacing w:line="560" w:lineRule="exact"/>
        <w:ind w:firstLine="960" w:firstLineChars="3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3.《中国教育学会“十三五”教育科研规划课题指南》</w:t>
      </w:r>
    </w:p>
    <w:p>
      <w:pPr>
        <w:pStyle w:val="2"/>
        <w:spacing w:line="560" w:lineRule="exact"/>
        <w:ind w:firstLine="960" w:firstLineChars="3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4.《中国教育学会“十三五”教育科研规划重点课题选题》</w:t>
      </w:r>
    </w:p>
    <w:p>
      <w:pPr>
        <w:pStyle w:val="2"/>
        <w:spacing w:line="560" w:lineRule="exact"/>
        <w:ind w:firstLine="480" w:firstLineChars="15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2"/>
        <w:spacing w:line="560" w:lineRule="exact"/>
        <w:ind w:firstLine="480" w:firstLineChars="15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2"/>
        <w:spacing w:line="560" w:lineRule="exact"/>
        <w:ind w:firstLine="5440" w:firstLineChars="17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中国教育学会</w:t>
      </w:r>
    </w:p>
    <w:p>
      <w:pPr>
        <w:pStyle w:val="2"/>
        <w:spacing w:line="560" w:lineRule="exact"/>
        <w:ind w:firstLine="5120" w:firstLineChars="16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2016年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月2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>
      <w:pPr>
        <w:spacing w:line="560" w:lineRule="exact"/>
        <w:ind w:firstLine="200"/>
        <w:jc w:val="left"/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14476597"/>
    </w:sdtPr>
    <w:sdtContent>
      <w:p>
        <w:pPr>
          <w:pStyle w:val="3"/>
          <w:jc w:val="center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4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6238"/>
    <w:rsid w:val="00000C39"/>
    <w:rsid w:val="00022F7C"/>
    <w:rsid w:val="00023850"/>
    <w:rsid w:val="00036F99"/>
    <w:rsid w:val="00037C55"/>
    <w:rsid w:val="00052EE9"/>
    <w:rsid w:val="00124452"/>
    <w:rsid w:val="0016650D"/>
    <w:rsid w:val="00186CAB"/>
    <w:rsid w:val="001D7936"/>
    <w:rsid w:val="001F2599"/>
    <w:rsid w:val="00222E78"/>
    <w:rsid w:val="00247479"/>
    <w:rsid w:val="002775E0"/>
    <w:rsid w:val="002B3855"/>
    <w:rsid w:val="002B4A57"/>
    <w:rsid w:val="0034389C"/>
    <w:rsid w:val="003B115C"/>
    <w:rsid w:val="003E2D68"/>
    <w:rsid w:val="0041070D"/>
    <w:rsid w:val="00491337"/>
    <w:rsid w:val="004C032D"/>
    <w:rsid w:val="004C587D"/>
    <w:rsid w:val="00513469"/>
    <w:rsid w:val="00521CD5"/>
    <w:rsid w:val="0053255D"/>
    <w:rsid w:val="0054307D"/>
    <w:rsid w:val="00543988"/>
    <w:rsid w:val="005602A5"/>
    <w:rsid w:val="005B2223"/>
    <w:rsid w:val="005B3DFF"/>
    <w:rsid w:val="005C3767"/>
    <w:rsid w:val="00600F46"/>
    <w:rsid w:val="006339D8"/>
    <w:rsid w:val="00637F0B"/>
    <w:rsid w:val="006B03D8"/>
    <w:rsid w:val="006B7889"/>
    <w:rsid w:val="0070111F"/>
    <w:rsid w:val="00721FEA"/>
    <w:rsid w:val="00762CC3"/>
    <w:rsid w:val="007901A9"/>
    <w:rsid w:val="007961B3"/>
    <w:rsid w:val="007A4592"/>
    <w:rsid w:val="007B375C"/>
    <w:rsid w:val="007B44BA"/>
    <w:rsid w:val="007C686C"/>
    <w:rsid w:val="008045EC"/>
    <w:rsid w:val="00841A11"/>
    <w:rsid w:val="00855939"/>
    <w:rsid w:val="00870FEC"/>
    <w:rsid w:val="00876238"/>
    <w:rsid w:val="008B0D09"/>
    <w:rsid w:val="008D00D6"/>
    <w:rsid w:val="008E4906"/>
    <w:rsid w:val="008E52B1"/>
    <w:rsid w:val="00931F9C"/>
    <w:rsid w:val="00937F92"/>
    <w:rsid w:val="00942718"/>
    <w:rsid w:val="00956C58"/>
    <w:rsid w:val="009D4E18"/>
    <w:rsid w:val="009E6944"/>
    <w:rsid w:val="00A03834"/>
    <w:rsid w:val="00A416D6"/>
    <w:rsid w:val="00A9167C"/>
    <w:rsid w:val="00AA4DE5"/>
    <w:rsid w:val="00AD4E68"/>
    <w:rsid w:val="00AD7A0D"/>
    <w:rsid w:val="00AF12A7"/>
    <w:rsid w:val="00AF478E"/>
    <w:rsid w:val="00B071EA"/>
    <w:rsid w:val="00B07D24"/>
    <w:rsid w:val="00B1362C"/>
    <w:rsid w:val="00B15DBA"/>
    <w:rsid w:val="00B55211"/>
    <w:rsid w:val="00BD784D"/>
    <w:rsid w:val="00CE5816"/>
    <w:rsid w:val="00D22114"/>
    <w:rsid w:val="00D33917"/>
    <w:rsid w:val="00D52C36"/>
    <w:rsid w:val="00DA18E1"/>
    <w:rsid w:val="00DC4FBD"/>
    <w:rsid w:val="00DE5710"/>
    <w:rsid w:val="00E0666D"/>
    <w:rsid w:val="00E25D38"/>
    <w:rsid w:val="00E45E34"/>
    <w:rsid w:val="00E50923"/>
    <w:rsid w:val="00E553CF"/>
    <w:rsid w:val="00E83DE1"/>
    <w:rsid w:val="00EA030E"/>
    <w:rsid w:val="00EA20B5"/>
    <w:rsid w:val="00F4637A"/>
    <w:rsid w:val="00F5490C"/>
    <w:rsid w:val="00F86B6A"/>
    <w:rsid w:val="00FC0200"/>
    <w:rsid w:val="00FE589B"/>
    <w:rsid w:val="71C567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2">
    <w:name w:val="page_title"/>
    <w:basedOn w:val="1"/>
    <w:uiPriority w:val="0"/>
    <w:pPr>
      <w:widowControl/>
      <w:spacing w:before="75" w:line="420" w:lineRule="atLeast"/>
      <w:jc w:val="center"/>
    </w:pPr>
    <w:rPr>
      <w:rFonts w:ascii="宋体" w:hAnsi="宋体" w:eastAsia="宋体" w:cs="宋体"/>
      <w:b/>
      <w:bCs/>
      <w:color w:val="666666"/>
      <w:kern w:val="0"/>
      <w:szCs w:val="21"/>
    </w:rPr>
  </w:style>
  <w:style w:type="paragraph" w:customStyle="1" w:styleId="13">
    <w:name w:val="page_time"/>
    <w:basedOn w:val="1"/>
    <w:uiPriority w:val="0"/>
    <w:pPr>
      <w:widowControl/>
      <w:spacing w:before="150" w:after="150" w:line="375" w:lineRule="atLeast"/>
      <w:jc w:val="center"/>
    </w:pPr>
    <w:rPr>
      <w:rFonts w:ascii="宋体" w:hAnsi="宋体" w:eastAsia="宋体" w:cs="宋体"/>
      <w:color w:val="999999"/>
      <w:kern w:val="0"/>
      <w:sz w:val="24"/>
      <w:szCs w:val="24"/>
    </w:rPr>
  </w:style>
  <w:style w:type="character" w:customStyle="1" w:styleId="14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character" w:customStyle="1" w:styleId="15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222</Words>
  <Characters>1271</Characters>
  <Lines>10</Lines>
  <Paragraphs>2</Paragraphs>
  <TotalTime>0</TotalTime>
  <ScaleCrop>false</ScaleCrop>
  <LinksUpToDate>false</LinksUpToDate>
  <CharactersWithSpaces>1491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2016-04-14T01:06:00Z</dcterms:created>
  <dc:creator>CSE001</dc:creator>
  <cp:lastModifiedBy>Administrator</cp:lastModifiedBy>
  <cp:lastPrinted>2016-04-19T09:00:00Z</cp:lastPrinted>
  <dcterms:modified xsi:type="dcterms:W3CDTF">2016-06-24T01:52:52Z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